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08" w:rsidRDefault="005742C4">
      <w:pPr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15 дәріс.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Массмедианың қалыптасуы ұлттық мүдде мен ұлттық  құндылықтар  контексінде.</w:t>
      </w:r>
    </w:p>
    <w:p w:rsidR="00D65C8C" w:rsidRPr="00D65C8C" w:rsidRDefault="00D65C8C" w:rsidP="00D65C8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Уақыт талабы. Ұлттық мүдде мен ұлттық құнылықтар тренді. Баспасөз</w:t>
      </w:r>
      <w:r w:rsidRPr="00D65C8C">
        <w:rPr>
          <w:rFonts w:ascii="Times New Roman" w:hAnsi="Times New Roman" w:cs="Times New Roman"/>
          <w:sz w:val="24"/>
          <w:szCs w:val="24"/>
          <w:lang w:val="kk-KZ"/>
        </w:rPr>
        <w:t xml:space="preserve"> нарығының ақпараттық парадигмасы. Графикалық басылымдар нарығының ақпараттық, аналитикалық, насихаттық сипаты. Газет индустриясының бәсекеге қабілеті, шығармашылық үдерісті комерцияландыру проблемалары.</w:t>
      </w:r>
    </w:p>
    <w:p w:rsidR="00D65C8C" w:rsidRDefault="00D65C8C"/>
    <w:sectPr w:rsidR="00D65C8C" w:rsidSect="00D4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42C4"/>
    <w:rsid w:val="00515008"/>
    <w:rsid w:val="005742C4"/>
    <w:rsid w:val="00D46681"/>
    <w:rsid w:val="00D6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2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2013-10-02T07:38:00Z</dcterms:created>
  <dcterms:modified xsi:type="dcterms:W3CDTF">2013-10-02T11:59:00Z</dcterms:modified>
</cp:coreProperties>
</file>